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60A" w14:textId="04BEC2AB" w:rsidR="00905E5F" w:rsidRPr="00905E5F" w:rsidRDefault="00905E5F" w:rsidP="00905E5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C1C1C"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kern w:val="36"/>
          <w:sz w:val="48"/>
          <w:szCs w:val="48"/>
          <w:lang w:eastAsia="hu-HU"/>
        </w:rPr>
        <w:t>KERESET ALAPTÍPUSOK MUNKAÜGYI PER INDÍTÁSHOZ</w:t>
      </w:r>
      <w:r w:rsidRPr="00905E5F">
        <w:rPr>
          <w:rFonts w:ascii="Times New Roman" w:eastAsia="Times New Roman" w:hAnsi="Times New Roman" w:cs="Times New Roman"/>
          <w:b/>
          <w:bCs/>
          <w:caps/>
          <w:color w:val="1C1C1C"/>
          <w:kern w:val="36"/>
          <w:sz w:val="48"/>
          <w:szCs w:val="4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kern w:val="36"/>
          <w:sz w:val="48"/>
          <w:szCs w:val="48"/>
          <w:lang w:eastAsia="hu-HU"/>
        </w:rPr>
        <w:t xml:space="preserve"> </w:t>
      </w:r>
    </w:p>
    <w:p w14:paraId="53E80E26" w14:textId="748B340A" w:rsidR="00652273" w:rsidRPr="00817003" w:rsidRDefault="00905E5F" w:rsidP="00B9333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449/2021 alapján elbocsátott </w:t>
      </w:r>
      <w:r w:rsidR="00680F1F">
        <w:rPr>
          <w:rFonts w:ascii="Calibri" w:hAnsi="Calibri" w:cs="Calibri"/>
          <w:b/>
          <w:bCs/>
          <w:sz w:val="32"/>
          <w:szCs w:val="32"/>
        </w:rPr>
        <w:t>E</w:t>
      </w:r>
      <w:r>
        <w:rPr>
          <w:rFonts w:ascii="Calibri" w:hAnsi="Calibri" w:cs="Calibri"/>
          <w:b/>
          <w:bCs/>
          <w:sz w:val="32"/>
          <w:szCs w:val="32"/>
        </w:rPr>
        <w:t>Ü</w:t>
      </w:r>
      <w:r w:rsidR="00680F1F">
        <w:rPr>
          <w:rFonts w:ascii="Calibri" w:hAnsi="Calibri" w:cs="Calibri"/>
          <w:b/>
          <w:bCs/>
          <w:sz w:val="32"/>
          <w:szCs w:val="32"/>
        </w:rPr>
        <w:t>.</w:t>
      </w:r>
      <w:r w:rsidR="00B3655B">
        <w:rPr>
          <w:rFonts w:ascii="Calibri" w:hAnsi="Calibri" w:cs="Calibri"/>
          <w:b/>
          <w:bCs/>
          <w:sz w:val="32"/>
          <w:szCs w:val="32"/>
        </w:rPr>
        <w:t xml:space="preserve"> dolgozóknak </w:t>
      </w:r>
    </w:p>
    <w:p w14:paraId="6425CF32" w14:textId="77777777" w:rsidR="00D84EC5" w:rsidRPr="00D84EC5" w:rsidRDefault="00D84EC5" w:rsidP="00D84EC5">
      <w:pPr>
        <w:spacing w:line="120" w:lineRule="auto"/>
        <w:jc w:val="center"/>
        <w:rPr>
          <w:color w:val="385623" w:themeColor="accent6" w:themeShade="80"/>
        </w:rPr>
      </w:pPr>
    </w:p>
    <w:p w14:paraId="63B01874" w14:textId="2A55AAAF" w:rsidR="00774140" w:rsidRPr="003961A8" w:rsidRDefault="003961A8" w:rsidP="00064A3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961A8">
        <w:rPr>
          <w:rFonts w:ascii="Calibri" w:hAnsi="Calibri" w:cs="Calibri"/>
          <w:sz w:val="24"/>
          <w:szCs w:val="24"/>
        </w:rPr>
        <w:t>A</w:t>
      </w:r>
      <w:r w:rsidR="00064A36">
        <w:rPr>
          <w:rFonts w:ascii="Calibri" w:hAnsi="Calibri" w:cs="Calibri"/>
          <w:sz w:val="24"/>
          <w:szCs w:val="24"/>
        </w:rPr>
        <w:t xml:space="preserve">z Orvosok a Tisztánlátásért jogi csoportja </w:t>
      </w:r>
      <w:r w:rsidR="0037077A" w:rsidRPr="0037077A">
        <w:rPr>
          <w:rFonts w:ascii="Calibri" w:hAnsi="Calibri" w:cs="Calibri"/>
          <w:sz w:val="24"/>
          <w:szCs w:val="24"/>
        </w:rPr>
        <w:t>jelen kereset</w:t>
      </w:r>
      <w:r w:rsidR="0037077A">
        <w:rPr>
          <w:rFonts w:ascii="Calibri" w:hAnsi="Calibri" w:cs="Calibri"/>
          <w:sz w:val="24"/>
          <w:szCs w:val="24"/>
        </w:rPr>
        <w:t xml:space="preserve"> alaptípus </w:t>
      </w:r>
      <w:r w:rsidR="0037077A" w:rsidRPr="0037077A">
        <w:rPr>
          <w:rFonts w:ascii="Calibri" w:hAnsi="Calibri" w:cs="Calibri"/>
          <w:sz w:val="24"/>
          <w:szCs w:val="24"/>
        </w:rPr>
        <w:t xml:space="preserve">sablonokkal </w:t>
      </w:r>
      <w:proofErr w:type="gramStart"/>
      <w:r w:rsidR="0037077A" w:rsidRPr="0037077A">
        <w:rPr>
          <w:rFonts w:ascii="Calibri" w:hAnsi="Calibri" w:cs="Calibri"/>
          <w:sz w:val="24"/>
          <w:szCs w:val="24"/>
        </w:rPr>
        <w:t>nyújt segítséget</w:t>
      </w:r>
      <w:proofErr w:type="gramEnd"/>
      <w:r w:rsidR="0037077A" w:rsidRPr="0037077A">
        <w:rPr>
          <w:rFonts w:ascii="Calibri" w:hAnsi="Calibri" w:cs="Calibri"/>
          <w:sz w:val="24"/>
          <w:szCs w:val="24"/>
        </w:rPr>
        <w:t xml:space="preserve"> </w:t>
      </w:r>
      <w:r w:rsidR="0037077A" w:rsidRPr="0037077A">
        <w:rPr>
          <w:rFonts w:ascii="Calibri" w:hAnsi="Calibri" w:cs="Calibri"/>
          <w:sz w:val="24"/>
          <w:szCs w:val="24"/>
        </w:rPr>
        <w:t>a 449/2021 (VII.29) Korm. rendeletből eredő esetleges jogsértésekből származó igények érvényesítéséhez.</w:t>
      </w:r>
    </w:p>
    <w:p w14:paraId="0AD79F6F" w14:textId="0D0C1369" w:rsidR="00E40C9C" w:rsidRDefault="00E40C9C" w:rsidP="00774140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</w:rPr>
      </w:pPr>
    </w:p>
    <w:p w14:paraId="00C896B5" w14:textId="62CBE3D4" w:rsidR="00E40C9C" w:rsidRPr="0037077A" w:rsidRDefault="0037077A" w:rsidP="00E40C9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7077A">
        <w:rPr>
          <w:rFonts w:ascii="Calibri" w:hAnsi="Calibri" w:cs="Calibri"/>
          <w:sz w:val="24"/>
          <w:szCs w:val="24"/>
        </w:rPr>
        <w:t>Az egészségügyi szolgáltatók (449/2021 (VII.29) Korm</w:t>
      </w:r>
      <w:r>
        <w:rPr>
          <w:rFonts w:ascii="Calibri" w:hAnsi="Calibri" w:cs="Calibri"/>
          <w:sz w:val="24"/>
          <w:szCs w:val="24"/>
        </w:rPr>
        <w:t>.</w:t>
      </w:r>
      <w:r w:rsidRPr="0037077A">
        <w:rPr>
          <w:rFonts w:ascii="Calibri" w:hAnsi="Calibri" w:cs="Calibri"/>
          <w:sz w:val="24"/>
          <w:szCs w:val="24"/>
        </w:rPr>
        <w:t xml:space="preserve"> rendeletre alapított) jogellenes felmondásaival kapcsolatos perindításokhoz 5 alaptípus kereset készült;</w:t>
      </w:r>
    </w:p>
    <w:p w14:paraId="6EF15C81" w14:textId="77777777" w:rsidR="00E40C9C" w:rsidRPr="00A842E2" w:rsidRDefault="00E40C9C" w:rsidP="00774140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</w:rPr>
      </w:pPr>
    </w:p>
    <w:p w14:paraId="213B2F91" w14:textId="12A0C6CE" w:rsidR="009D207A" w:rsidRDefault="0037077A" w:rsidP="00774140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  <w:u w:val="single"/>
        </w:rPr>
      </w:pPr>
      <w:r>
        <w:rPr>
          <w:rFonts w:eastAsiaTheme="minorHAnsi" w:cs="Calibri"/>
          <w:sz w:val="24"/>
          <w:szCs w:val="24"/>
          <w:u w:val="single"/>
        </w:rPr>
        <w:t>Alaptípusok</w:t>
      </w:r>
    </w:p>
    <w:p w14:paraId="124DA1E5" w14:textId="5FDA4F2D" w:rsidR="002C5A18" w:rsidRDefault="0037077A" w:rsidP="0037077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„Idő előtti felhívás és elbocsátás” Olyan munkavállalók indíthatnak ezzel a sablonnal keresetet, akiket a munkaadó</w:t>
      </w:r>
      <w:r w:rsidR="00C80660">
        <w:rPr>
          <w:rFonts w:eastAsiaTheme="minorHAnsi" w:cs="Calibri"/>
          <w:sz w:val="24"/>
          <w:szCs w:val="24"/>
        </w:rPr>
        <w:t xml:space="preserve"> már a 2021. szeptember 15. határidő leteltét megelőzően felszólított az oltás felvételének igazolására, és annak elmaradása esetén 15 nap elteltével </w:t>
      </w:r>
      <w:r>
        <w:rPr>
          <w:rFonts w:eastAsiaTheme="minorHAnsi" w:cs="Calibri"/>
          <w:sz w:val="24"/>
          <w:szCs w:val="24"/>
        </w:rPr>
        <w:t>jogellenesen felmondott.</w:t>
      </w:r>
    </w:p>
    <w:p w14:paraId="551C5813" w14:textId="14B8DF9B" w:rsidR="0037077A" w:rsidRPr="0037077A" w:rsidRDefault="0037077A" w:rsidP="0037077A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b/>
          <w:bCs/>
          <w:sz w:val="24"/>
          <w:szCs w:val="24"/>
        </w:rPr>
      </w:pPr>
      <w:r w:rsidRPr="0037077A">
        <w:rPr>
          <w:rFonts w:eastAsiaTheme="minorHAnsi" w:cs="Calibri"/>
          <w:b/>
          <w:bCs/>
          <w:sz w:val="24"/>
          <w:szCs w:val="24"/>
        </w:rPr>
        <w:t>(megfelelő kereset sablon hivatkozása)</w:t>
      </w:r>
    </w:p>
    <w:p w14:paraId="7EDD91A0" w14:textId="77777777" w:rsidR="0037077A" w:rsidRDefault="0037077A" w:rsidP="0037077A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sz w:val="24"/>
          <w:szCs w:val="24"/>
        </w:rPr>
      </w:pPr>
    </w:p>
    <w:p w14:paraId="0B3B5C06" w14:textId="5F638B51" w:rsidR="00AE6BF8" w:rsidRDefault="0037077A" w:rsidP="0037077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„</w:t>
      </w:r>
      <w:r>
        <w:rPr>
          <w:rFonts w:eastAsiaTheme="minorHAnsi" w:cs="Calibri"/>
          <w:sz w:val="24"/>
          <w:szCs w:val="24"/>
        </w:rPr>
        <w:t>Elbocsátás felszólítás nélkül</w:t>
      </w:r>
      <w:r>
        <w:rPr>
          <w:rFonts w:eastAsiaTheme="minorHAnsi" w:cs="Calibri"/>
          <w:sz w:val="24"/>
          <w:szCs w:val="24"/>
        </w:rPr>
        <w:t>” Olyan munkavállalók indíthatnak ezzel a sablonnal keresetet, akiket a munkaadó</w:t>
      </w:r>
      <w:r w:rsidR="00C80660">
        <w:rPr>
          <w:rFonts w:eastAsiaTheme="minorHAnsi" w:cs="Calibri"/>
          <w:sz w:val="24"/>
          <w:szCs w:val="24"/>
        </w:rPr>
        <w:t xml:space="preserve"> nem szólított fel az oltás felvételének igazolására, hanem 2021. szeptember 30. vagy október 1. nappal (esetleg egyéb az egészségügyi szolgáltató téves értelmezéséből adódó nap</w:t>
      </w:r>
      <w:r w:rsidR="00ED3208">
        <w:rPr>
          <w:rFonts w:eastAsiaTheme="minorHAnsi" w:cs="Calibri"/>
          <w:sz w:val="24"/>
          <w:szCs w:val="24"/>
        </w:rPr>
        <w:t>pal</w:t>
      </w:r>
      <w:r w:rsidR="00C80660">
        <w:rPr>
          <w:rFonts w:eastAsiaTheme="minorHAnsi" w:cs="Calibri"/>
          <w:sz w:val="24"/>
          <w:szCs w:val="24"/>
        </w:rPr>
        <w:t>) automatikusan felmondott</w:t>
      </w:r>
      <w:r>
        <w:rPr>
          <w:rFonts w:eastAsiaTheme="minorHAnsi" w:cs="Calibri"/>
          <w:sz w:val="24"/>
          <w:szCs w:val="24"/>
        </w:rPr>
        <w:t>.</w:t>
      </w:r>
    </w:p>
    <w:p w14:paraId="4104486D" w14:textId="77777777" w:rsidR="0037077A" w:rsidRPr="0037077A" w:rsidRDefault="0037077A" w:rsidP="0037077A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b/>
          <w:bCs/>
          <w:sz w:val="24"/>
          <w:szCs w:val="24"/>
        </w:rPr>
      </w:pPr>
      <w:r w:rsidRPr="0037077A">
        <w:rPr>
          <w:rFonts w:eastAsiaTheme="minorHAnsi" w:cs="Calibri"/>
          <w:b/>
          <w:bCs/>
          <w:sz w:val="24"/>
          <w:szCs w:val="24"/>
        </w:rPr>
        <w:t>(megfelelő kereset sablon hivatkozása)</w:t>
      </w:r>
    </w:p>
    <w:p w14:paraId="59B959E3" w14:textId="77777777" w:rsidR="0037077A" w:rsidRPr="00680F1F" w:rsidRDefault="0037077A" w:rsidP="0037077A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</w:rPr>
      </w:pPr>
    </w:p>
    <w:p w14:paraId="5F81BBD7" w14:textId="0B5A6628" w:rsidR="00C80660" w:rsidRDefault="0037077A" w:rsidP="0037077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„</w:t>
      </w:r>
      <w:r w:rsidRPr="0037077A">
        <w:rPr>
          <w:rFonts w:eastAsiaTheme="minorHAnsi" w:cs="Calibri"/>
          <w:sz w:val="24"/>
          <w:szCs w:val="24"/>
        </w:rPr>
        <w:t>Munkaviszony megszüntetés törvényerőre hivatkozva</w:t>
      </w:r>
      <w:r>
        <w:rPr>
          <w:rFonts w:eastAsiaTheme="minorHAnsi" w:cs="Calibri"/>
          <w:sz w:val="24"/>
          <w:szCs w:val="24"/>
        </w:rPr>
        <w:t xml:space="preserve">” </w:t>
      </w:r>
      <w:r>
        <w:rPr>
          <w:rFonts w:eastAsiaTheme="minorHAnsi" w:cs="Calibri"/>
          <w:sz w:val="24"/>
          <w:szCs w:val="24"/>
        </w:rPr>
        <w:t>Olyan munkavállalók indíthatnak ezzel a sablonnal keresetet, aki</w:t>
      </w:r>
      <w:r>
        <w:rPr>
          <w:rFonts w:eastAsiaTheme="minorHAnsi" w:cs="Calibri"/>
          <w:sz w:val="24"/>
          <w:szCs w:val="24"/>
        </w:rPr>
        <w:t>nek</w:t>
      </w:r>
      <w:r>
        <w:rPr>
          <w:rFonts w:eastAsiaTheme="minorHAnsi" w:cs="Calibri"/>
          <w:sz w:val="24"/>
          <w:szCs w:val="24"/>
        </w:rPr>
        <w:t xml:space="preserve"> munkaadó</w:t>
      </w:r>
      <w:r>
        <w:rPr>
          <w:rFonts w:eastAsiaTheme="minorHAnsi" w:cs="Calibri"/>
          <w:sz w:val="24"/>
          <w:szCs w:val="24"/>
        </w:rPr>
        <w:t xml:space="preserve">ja </w:t>
      </w:r>
      <w:r w:rsidR="00C80660">
        <w:rPr>
          <w:rFonts w:eastAsiaTheme="minorHAnsi" w:cs="Calibri"/>
          <w:sz w:val="24"/>
          <w:szCs w:val="24"/>
        </w:rPr>
        <w:t xml:space="preserve">a Rendelet előírásait úgy értelmezte, hogy </w:t>
      </w:r>
      <w:r>
        <w:rPr>
          <w:rFonts w:eastAsiaTheme="minorHAnsi" w:cs="Calibri"/>
          <w:sz w:val="24"/>
          <w:szCs w:val="24"/>
        </w:rPr>
        <w:t>2021. szeptember 30. vagy október 1. nappal (esetleg egyéb az egészségügyi szolgáltató téves értelmezéséből adódó nappal)</w:t>
      </w:r>
      <w:r w:rsidR="00C80660">
        <w:rPr>
          <w:rFonts w:eastAsiaTheme="minorHAnsi" w:cs="Calibri"/>
          <w:sz w:val="24"/>
          <w:szCs w:val="24"/>
        </w:rPr>
        <w:t xml:space="preserve"> az oltástól tartózkodó egészségügyi dolgozó munkaviszonya a törvény erejénél fogva megszűnik, így felmondás nélkül leszámoltatta alkalmazottját</w:t>
      </w:r>
      <w:r>
        <w:rPr>
          <w:rFonts w:eastAsiaTheme="minorHAnsi" w:cs="Calibri"/>
          <w:sz w:val="24"/>
          <w:szCs w:val="24"/>
        </w:rPr>
        <w:t>.</w:t>
      </w:r>
    </w:p>
    <w:p w14:paraId="260DC2B5" w14:textId="232606B5" w:rsidR="0037077A" w:rsidRPr="0037077A" w:rsidRDefault="0037077A" w:rsidP="0037077A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b/>
          <w:bCs/>
          <w:sz w:val="24"/>
          <w:szCs w:val="24"/>
        </w:rPr>
      </w:pPr>
      <w:r w:rsidRPr="0037077A">
        <w:rPr>
          <w:rFonts w:eastAsiaTheme="minorHAnsi" w:cs="Calibri"/>
          <w:b/>
          <w:bCs/>
          <w:sz w:val="24"/>
          <w:szCs w:val="24"/>
        </w:rPr>
        <w:t>(megfelelő kereset sablon hivatkozása)</w:t>
      </w:r>
    </w:p>
    <w:p w14:paraId="5A1DD801" w14:textId="77777777" w:rsidR="0037077A" w:rsidRDefault="0037077A" w:rsidP="0037077A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sz w:val="24"/>
          <w:szCs w:val="24"/>
        </w:rPr>
      </w:pPr>
    </w:p>
    <w:p w14:paraId="4B8A7BA8" w14:textId="095CE04F" w:rsidR="00C80660" w:rsidRDefault="0037077A" w:rsidP="0037077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„</w:t>
      </w:r>
      <w:r w:rsidRPr="0037077A">
        <w:rPr>
          <w:rFonts w:eastAsiaTheme="minorHAnsi" w:cs="Calibri"/>
          <w:sz w:val="24"/>
          <w:szCs w:val="24"/>
        </w:rPr>
        <w:t>Felmondás rendelkezésre állás szünetelése után</w:t>
      </w:r>
      <w:r>
        <w:rPr>
          <w:rFonts w:eastAsiaTheme="minorHAnsi" w:cs="Calibri"/>
          <w:sz w:val="24"/>
          <w:szCs w:val="24"/>
        </w:rPr>
        <w:t xml:space="preserve">” </w:t>
      </w:r>
      <w:r>
        <w:rPr>
          <w:rFonts w:eastAsiaTheme="minorHAnsi" w:cs="Calibri"/>
          <w:sz w:val="24"/>
          <w:szCs w:val="24"/>
        </w:rPr>
        <w:t xml:space="preserve">Olyan munkavállalók indíthatnak ezzel a sablonnal keresetet, </w:t>
      </w:r>
      <w:r>
        <w:rPr>
          <w:rFonts w:eastAsiaTheme="minorHAnsi" w:cs="Calibri"/>
          <w:sz w:val="24"/>
          <w:szCs w:val="24"/>
        </w:rPr>
        <w:t>akiknek</w:t>
      </w:r>
      <w:r w:rsidR="00C80660">
        <w:rPr>
          <w:rFonts w:eastAsiaTheme="minorHAnsi" w:cs="Calibri"/>
          <w:sz w:val="24"/>
          <w:szCs w:val="24"/>
        </w:rPr>
        <w:t xml:space="preserve"> rendelkezésre állási kötelezettsége az oltás felvételére nyitva álló határidő előtt </w:t>
      </w:r>
      <w:r w:rsidR="00AE6BF8">
        <w:rPr>
          <w:rFonts w:eastAsiaTheme="minorHAnsi" w:cs="Calibri"/>
          <w:sz w:val="24"/>
          <w:szCs w:val="24"/>
        </w:rPr>
        <w:t xml:space="preserve">megszűnt </w:t>
      </w:r>
      <w:r>
        <w:rPr>
          <w:rFonts w:eastAsiaTheme="minorHAnsi" w:cs="Calibri"/>
          <w:sz w:val="24"/>
          <w:szCs w:val="24"/>
        </w:rPr>
        <w:t>(okot az Mt. szerint felsorolva a keresetben</w:t>
      </w:r>
      <w:r w:rsidR="00AE6BF8">
        <w:rPr>
          <w:rFonts w:eastAsiaTheme="minorHAnsi" w:cs="Calibri"/>
          <w:sz w:val="24"/>
          <w:szCs w:val="24"/>
        </w:rPr>
        <w:t>) és az ismételt rendelkezésre állástól számított 30. nap még nem telt el, de ennek ellenére munk</w:t>
      </w:r>
      <w:r>
        <w:rPr>
          <w:rFonts w:eastAsiaTheme="minorHAnsi" w:cs="Calibri"/>
          <w:sz w:val="24"/>
          <w:szCs w:val="24"/>
        </w:rPr>
        <w:t>áltató</w:t>
      </w:r>
      <w:r w:rsidR="00AE6BF8">
        <w:rPr>
          <w:rFonts w:eastAsiaTheme="minorHAnsi" w:cs="Calibri"/>
          <w:sz w:val="24"/>
          <w:szCs w:val="24"/>
        </w:rPr>
        <w:t xml:space="preserve"> felszólít</w:t>
      </w:r>
      <w:r>
        <w:rPr>
          <w:rFonts w:eastAsiaTheme="minorHAnsi" w:cs="Calibri"/>
          <w:sz w:val="24"/>
          <w:szCs w:val="24"/>
        </w:rPr>
        <w:t>otta</w:t>
      </w:r>
      <w:r w:rsidR="00AE6BF8">
        <w:rPr>
          <w:rFonts w:eastAsiaTheme="minorHAnsi" w:cs="Calibri"/>
          <w:sz w:val="24"/>
          <w:szCs w:val="24"/>
        </w:rPr>
        <w:t xml:space="preserve"> az oltás felvételének igazolására, és ennek elmaradása esetén 15 nap múlva felmondással elbocsát</w:t>
      </w:r>
      <w:r w:rsidR="00ED3208">
        <w:rPr>
          <w:rFonts w:eastAsiaTheme="minorHAnsi" w:cs="Calibri"/>
          <w:sz w:val="24"/>
          <w:szCs w:val="24"/>
        </w:rPr>
        <w:t>otta.</w:t>
      </w:r>
    </w:p>
    <w:p w14:paraId="23C2042C" w14:textId="77777777" w:rsidR="0037077A" w:rsidRPr="0037077A" w:rsidRDefault="0037077A" w:rsidP="0037077A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b/>
          <w:bCs/>
          <w:sz w:val="24"/>
          <w:szCs w:val="24"/>
        </w:rPr>
      </w:pPr>
      <w:r w:rsidRPr="0037077A">
        <w:rPr>
          <w:rFonts w:eastAsiaTheme="minorHAnsi" w:cs="Calibri"/>
          <w:b/>
          <w:bCs/>
          <w:sz w:val="24"/>
          <w:szCs w:val="24"/>
        </w:rPr>
        <w:t>(megfelelő kereset sablon hivatkozása)</w:t>
      </w:r>
    </w:p>
    <w:p w14:paraId="387CB895" w14:textId="190D2BD6" w:rsidR="0037077A" w:rsidRDefault="0037077A" w:rsidP="0037077A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sz w:val="24"/>
          <w:szCs w:val="24"/>
        </w:rPr>
      </w:pPr>
    </w:p>
    <w:p w14:paraId="1A5BB69F" w14:textId="1855C247" w:rsidR="00E60BC0" w:rsidRDefault="00E60BC0" w:rsidP="00E60BC0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t>„Szabályos felmondás esetén”</w:t>
      </w:r>
      <w:r>
        <w:rPr>
          <w:rFonts w:eastAsiaTheme="minorHAnsi" w:cs="Calibri"/>
          <w:sz w:val="24"/>
          <w:szCs w:val="24"/>
        </w:rPr>
        <w:t xml:space="preserve"> </w:t>
      </w:r>
      <w:r>
        <w:rPr>
          <w:rFonts w:eastAsiaTheme="minorHAnsi" w:cs="Calibri"/>
          <w:sz w:val="24"/>
          <w:szCs w:val="24"/>
        </w:rPr>
        <w:t>Olyan munkavállalók indíthatnak ezzel a sablonnal keresetet</w:t>
      </w:r>
      <w:r>
        <w:rPr>
          <w:rFonts w:eastAsiaTheme="minorHAnsi" w:cs="Calibri"/>
          <w:sz w:val="24"/>
          <w:szCs w:val="24"/>
        </w:rPr>
        <w:t xml:space="preserve">, akikre a fent felsorolt </w:t>
      </w:r>
      <w:proofErr w:type="gramStart"/>
      <w:r>
        <w:rPr>
          <w:rFonts w:eastAsiaTheme="minorHAnsi" w:cs="Calibri"/>
          <w:sz w:val="24"/>
          <w:szCs w:val="24"/>
        </w:rPr>
        <w:t>négy eset</w:t>
      </w:r>
      <w:proofErr w:type="gramEnd"/>
      <w:r>
        <w:rPr>
          <w:rFonts w:eastAsiaTheme="minorHAnsi" w:cs="Calibri"/>
          <w:sz w:val="24"/>
          <w:szCs w:val="24"/>
        </w:rPr>
        <w:t xml:space="preserve"> egyike sem igaz, tehát munkaadó 2021. szeptember 15. után – azaz legelőbb 2021. szeptember 16.-án) hívta fel </w:t>
      </w:r>
      <w:r>
        <w:rPr>
          <w:rFonts w:eastAsiaTheme="minorHAnsi" w:cs="Calibri"/>
          <w:sz w:val="24"/>
          <w:szCs w:val="24"/>
        </w:rPr>
        <w:t>az oltás felvételének igazolására</w:t>
      </w:r>
      <w:r>
        <w:rPr>
          <w:rFonts w:eastAsiaTheme="minorHAnsi" w:cs="Calibri"/>
          <w:sz w:val="24"/>
          <w:szCs w:val="24"/>
        </w:rPr>
        <w:t xml:space="preserve">, és ezt követően 15 nap elteltével a rendeletre hivatkozva azonnali hatályú felmondással elbocsátotta. </w:t>
      </w:r>
    </w:p>
    <w:p w14:paraId="3C8AEEBB" w14:textId="77777777" w:rsidR="00E60BC0" w:rsidRPr="0037077A" w:rsidRDefault="00E60BC0" w:rsidP="00E60BC0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b/>
          <w:bCs/>
          <w:sz w:val="24"/>
          <w:szCs w:val="24"/>
        </w:rPr>
      </w:pPr>
      <w:r w:rsidRPr="0037077A">
        <w:rPr>
          <w:rFonts w:eastAsiaTheme="minorHAnsi" w:cs="Calibri"/>
          <w:b/>
          <w:bCs/>
          <w:sz w:val="24"/>
          <w:szCs w:val="24"/>
        </w:rPr>
        <w:t>(megfelelő kereset sablon hivatkozása)</w:t>
      </w:r>
    </w:p>
    <w:p w14:paraId="29576F75" w14:textId="77777777" w:rsidR="00E60BC0" w:rsidRDefault="00E60BC0" w:rsidP="0037077A">
      <w:pPr>
        <w:pStyle w:val="Listaszerbekezds1"/>
        <w:spacing w:after="0" w:line="240" w:lineRule="auto"/>
        <w:ind w:left="780"/>
        <w:jc w:val="both"/>
        <w:rPr>
          <w:rFonts w:eastAsiaTheme="minorHAnsi" w:cs="Calibri"/>
          <w:sz w:val="24"/>
          <w:szCs w:val="24"/>
        </w:rPr>
      </w:pPr>
    </w:p>
    <w:p w14:paraId="5605A3A1" w14:textId="40613E35" w:rsidR="00680F1F" w:rsidRDefault="00680F1F" w:rsidP="00AE6BF8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</w:rPr>
      </w:pPr>
    </w:p>
    <w:p w14:paraId="3DB1B6FD" w14:textId="77777777" w:rsidR="00E60BC0" w:rsidRDefault="00E60BC0" w:rsidP="00AE6BF8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</w:rPr>
      </w:pPr>
      <w:r w:rsidRPr="00E60BC0">
        <w:rPr>
          <w:rFonts w:eastAsiaTheme="minorHAnsi" w:cs="Calibri"/>
          <w:sz w:val="24"/>
          <w:szCs w:val="24"/>
        </w:rPr>
        <w:t xml:space="preserve">A kereset sablonok a polgári perben és a közigazgatási bírósági eljárásban alkalmazható nyomtatványokról szóló 17/2020. (XII. 23.) IM rendelet 10. számú melléklete szerint készültek. </w:t>
      </w:r>
      <w:r w:rsidRPr="00E60BC0">
        <w:rPr>
          <w:rFonts w:eastAsiaTheme="minorHAnsi" w:cs="Calibri"/>
          <w:b/>
          <w:bCs/>
          <w:sz w:val="24"/>
          <w:szCs w:val="24"/>
        </w:rPr>
        <w:t>Az Országos Bírósági Hivatal nyomtatványán számos kitöltést segítő információ található, melyeket szükséges figyelmesen végigolvasni.</w:t>
      </w:r>
      <w:r w:rsidRPr="00E60BC0">
        <w:rPr>
          <w:rFonts w:eastAsiaTheme="minorHAnsi" w:cs="Calibri"/>
          <w:sz w:val="24"/>
          <w:szCs w:val="24"/>
        </w:rPr>
        <w:t xml:space="preserve"> </w:t>
      </w:r>
    </w:p>
    <w:p w14:paraId="6D9C5A75" w14:textId="7333C40C" w:rsidR="00E60BC0" w:rsidRDefault="00E60BC0" w:rsidP="00AE6BF8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</w:rPr>
      </w:pPr>
      <w:r>
        <w:rPr>
          <w:rFonts w:eastAsiaTheme="minorHAnsi" w:cs="Calibri"/>
          <w:sz w:val="24"/>
          <w:szCs w:val="24"/>
        </w:rPr>
        <w:lastRenderedPageBreak/>
        <w:t>A kereset alaptípusok megfelelő kitöltése érdekében kitöltési útmutatót is rendelkezésre bocsátunk. Külön útmutatást</w:t>
      </w:r>
      <w:r w:rsidRPr="00E60BC0">
        <w:rPr>
          <w:rFonts w:eastAsiaTheme="minorHAnsi" w:cs="Calibri"/>
          <w:sz w:val="24"/>
          <w:szCs w:val="24"/>
        </w:rPr>
        <w:t xml:space="preserve"> csak azokhoz a pontokhoz fűzünk, ahol a sablonokban vagylagos meghatározás szerepel, vagy a felhasználó, kereseti igénnyel fellépő személy döntése szükséges. A segédlet minden pontja után meghatároz</w:t>
      </w:r>
      <w:r>
        <w:rPr>
          <w:rFonts w:eastAsiaTheme="minorHAnsi" w:cs="Calibri"/>
          <w:sz w:val="24"/>
          <w:szCs w:val="24"/>
        </w:rPr>
        <w:t>t</w:t>
      </w:r>
      <w:r w:rsidRPr="00E60BC0">
        <w:rPr>
          <w:rFonts w:eastAsiaTheme="minorHAnsi" w:cs="Calibri"/>
          <w:sz w:val="24"/>
          <w:szCs w:val="24"/>
        </w:rPr>
        <w:t>uk, hogy mely sablon típus esetében kell figyelni az adott támpontra.</w:t>
      </w:r>
    </w:p>
    <w:p w14:paraId="08BBEAB8" w14:textId="1EE59986" w:rsidR="00E60BC0" w:rsidRPr="0037077A" w:rsidRDefault="00E60BC0" w:rsidP="00E60BC0">
      <w:pPr>
        <w:pStyle w:val="Listaszerbekezds1"/>
        <w:spacing w:after="0" w:line="240" w:lineRule="auto"/>
        <w:ind w:left="0"/>
        <w:jc w:val="both"/>
        <w:rPr>
          <w:rFonts w:eastAsiaTheme="minorHAnsi" w:cs="Calibri"/>
          <w:b/>
          <w:bCs/>
          <w:sz w:val="24"/>
          <w:szCs w:val="24"/>
        </w:rPr>
      </w:pPr>
      <w:r w:rsidRPr="0037077A">
        <w:rPr>
          <w:rFonts w:eastAsiaTheme="minorHAnsi" w:cs="Calibri"/>
          <w:b/>
          <w:bCs/>
          <w:sz w:val="24"/>
          <w:szCs w:val="24"/>
        </w:rPr>
        <w:t>(</w:t>
      </w:r>
      <w:r>
        <w:rPr>
          <w:rFonts w:eastAsiaTheme="minorHAnsi" w:cs="Calibri"/>
          <w:b/>
          <w:bCs/>
          <w:sz w:val="24"/>
          <w:szCs w:val="24"/>
        </w:rPr>
        <w:t>kitöltési útmutató</w:t>
      </w:r>
      <w:r w:rsidRPr="0037077A">
        <w:rPr>
          <w:rFonts w:eastAsiaTheme="minorHAnsi" w:cs="Calibri"/>
          <w:b/>
          <w:bCs/>
          <w:sz w:val="24"/>
          <w:szCs w:val="24"/>
        </w:rPr>
        <w:t xml:space="preserve"> hivatkozása)</w:t>
      </w:r>
    </w:p>
    <w:p w14:paraId="472B80E2" w14:textId="6DAB3B06" w:rsidR="00680F1F" w:rsidRDefault="00680F1F" w:rsidP="00AE6BF8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</w:rPr>
      </w:pPr>
    </w:p>
    <w:p w14:paraId="08E7F263" w14:textId="77777777" w:rsidR="00E60BC0" w:rsidRPr="00E60BC0" w:rsidRDefault="00E60BC0" w:rsidP="00E60BC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60BC0">
        <w:rPr>
          <w:rFonts w:ascii="Calibri" w:hAnsi="Calibri" w:cs="Calibri"/>
          <w:b/>
          <w:bCs/>
          <w:sz w:val="24"/>
          <w:szCs w:val="24"/>
        </w:rPr>
        <w:t>A kereset sablonok öt gyakori, sematizált esetre készültek, de könnyen előfordulhat, hogy az egyes személyek esetén egyéb követelések, vagy jogi érvek is felmerülhetnek, melyeket a sablon nem tartalmaz, illetve a felmondás indoklásaként olyan érveket hozott fel a munkáltató, melyre a sablon nem készült fel. A további jogi érvelést, bizonyítási indítványt a keresetlevélre fel kell vezetni, illetve szükség esetén azt értelemszerűen pontosítani kell.</w:t>
      </w:r>
    </w:p>
    <w:p w14:paraId="454A863F" w14:textId="77777777" w:rsidR="00E60BC0" w:rsidRPr="00E60BC0" w:rsidRDefault="00E60BC0" w:rsidP="00E60BC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60BC0">
        <w:rPr>
          <w:rFonts w:ascii="Calibri" w:hAnsi="Calibri" w:cs="Calibri"/>
          <w:b/>
          <w:bCs/>
          <w:sz w:val="24"/>
          <w:szCs w:val="24"/>
        </w:rPr>
        <w:t xml:space="preserve">Ha egyik sablon sem alkalmazható egy adott esetre akkor érdemes szakember segítségét kérni, és kizárólag konzultációt követően beadni a keresetet. </w:t>
      </w:r>
    </w:p>
    <w:p w14:paraId="570D0743" w14:textId="77777777" w:rsidR="00E60BC0" w:rsidRPr="00E60BC0" w:rsidRDefault="00E60BC0" w:rsidP="00E60BC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60BC0">
        <w:rPr>
          <w:rFonts w:ascii="Calibri" w:hAnsi="Calibri" w:cs="Calibri"/>
          <w:b/>
          <w:bCs/>
          <w:sz w:val="24"/>
          <w:szCs w:val="24"/>
        </w:rPr>
        <w:t xml:space="preserve">A sikeres pervitelhez nem elegendő a megfelelő kereset, a per során szükség lehet a peres fél aktív eljárására, tárgyalási részvételre, bizonyítási indítványokra, </w:t>
      </w:r>
      <w:proofErr w:type="spellStart"/>
      <w:r w:rsidRPr="00E60BC0">
        <w:rPr>
          <w:rFonts w:ascii="Calibri" w:hAnsi="Calibri" w:cs="Calibri"/>
          <w:b/>
          <w:bCs/>
          <w:sz w:val="24"/>
          <w:szCs w:val="24"/>
        </w:rPr>
        <w:t>stb</w:t>
      </w:r>
      <w:proofErr w:type="spellEnd"/>
      <w:r w:rsidRPr="00E60BC0">
        <w:rPr>
          <w:rFonts w:ascii="Calibri" w:hAnsi="Calibri" w:cs="Calibri"/>
          <w:b/>
          <w:bCs/>
          <w:sz w:val="24"/>
          <w:szCs w:val="24"/>
        </w:rPr>
        <w:t>… Javasoljuk – akár a per megindítása után is – megfelelő szaktudással rendelkező ügyvédhez fordulni.</w:t>
      </w:r>
    </w:p>
    <w:p w14:paraId="29DC7028" w14:textId="07A305C0" w:rsidR="00E60BC0" w:rsidRPr="00E60BC0" w:rsidRDefault="00E60BC0" w:rsidP="00E60BC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60BC0">
        <w:rPr>
          <w:rFonts w:ascii="Calibri" w:hAnsi="Calibri" w:cs="Calibri"/>
          <w:b/>
          <w:bCs/>
          <w:sz w:val="24"/>
          <w:szCs w:val="24"/>
        </w:rPr>
        <w:t xml:space="preserve">A per megindítása minden károsult szabad döntésén alapul. Nem tudunk felelősséget vállalni az Alkotmánybíróság elutasító állásfoglalásából, vagy az egyes bíróságok eltérő jogértelmezéséből adódó perveszteségekért. </w:t>
      </w:r>
    </w:p>
    <w:p w14:paraId="08C767B5" w14:textId="77777777" w:rsidR="00E60BC0" w:rsidRPr="00E60BC0" w:rsidRDefault="00E60BC0" w:rsidP="00E60BC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60BC0">
        <w:rPr>
          <w:rFonts w:ascii="Calibri" w:hAnsi="Calibri" w:cs="Calibri"/>
          <w:b/>
          <w:bCs/>
          <w:sz w:val="24"/>
          <w:szCs w:val="24"/>
        </w:rPr>
        <w:t>A peres eljárás nem folytatható felelősség nélkül. Peres eljárást csak akkor indítson, ha valóban jogsérelem érte. A pervesztes fél köteles fizetni a peres eljárás illetékét, illetve a perköltséget az ellenérdekű félnél, tehát - a perben vagy azt megelőzően - a jog perbeli érvényesítésével okozati összefüggésben és szükségképpen felmerült minden költség.</w:t>
      </w:r>
    </w:p>
    <w:p w14:paraId="5D044C17" w14:textId="77777777" w:rsidR="00E60BC0" w:rsidRDefault="00E60BC0" w:rsidP="00AE6BF8">
      <w:pPr>
        <w:pStyle w:val="Listaszerbekezds1"/>
        <w:spacing w:after="0" w:line="240" w:lineRule="auto"/>
        <w:ind w:left="0"/>
        <w:jc w:val="both"/>
        <w:rPr>
          <w:rFonts w:eastAsiaTheme="minorHAnsi" w:cs="Calibri"/>
          <w:sz w:val="24"/>
          <w:szCs w:val="24"/>
        </w:rPr>
      </w:pPr>
    </w:p>
    <w:p w14:paraId="03B74D21" w14:textId="5574D29F" w:rsidR="00A3414B" w:rsidRPr="00A3414B" w:rsidRDefault="00A3414B" w:rsidP="00E247B4">
      <w:pPr>
        <w:rPr>
          <w:rFonts w:ascii="Calibri" w:hAnsi="Calibri" w:cs="Calibri"/>
          <w:b/>
          <w:bCs/>
          <w:sz w:val="20"/>
          <w:szCs w:val="20"/>
        </w:rPr>
      </w:pPr>
    </w:p>
    <w:sectPr w:rsidR="00A3414B" w:rsidRPr="00A3414B" w:rsidSect="00894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A1A4" w14:textId="77777777" w:rsidR="00C047E3" w:rsidRDefault="00C047E3" w:rsidP="00B3655B">
      <w:pPr>
        <w:spacing w:after="0" w:line="240" w:lineRule="auto"/>
      </w:pPr>
      <w:r>
        <w:separator/>
      </w:r>
    </w:p>
  </w:endnote>
  <w:endnote w:type="continuationSeparator" w:id="0">
    <w:p w14:paraId="688E9613" w14:textId="77777777" w:rsidR="00C047E3" w:rsidRDefault="00C047E3" w:rsidP="00B3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A53D" w14:textId="77777777" w:rsidR="00C047E3" w:rsidRDefault="00C047E3" w:rsidP="00B3655B">
      <w:pPr>
        <w:spacing w:after="0" w:line="240" w:lineRule="auto"/>
      </w:pPr>
      <w:r>
        <w:separator/>
      </w:r>
    </w:p>
  </w:footnote>
  <w:footnote w:type="continuationSeparator" w:id="0">
    <w:p w14:paraId="38F73ADC" w14:textId="77777777" w:rsidR="00C047E3" w:rsidRDefault="00C047E3" w:rsidP="00B3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6A0"/>
    <w:multiLevelType w:val="hybridMultilevel"/>
    <w:tmpl w:val="BA90DD2A"/>
    <w:lvl w:ilvl="0" w:tplc="040E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6940AE"/>
    <w:multiLevelType w:val="hybridMultilevel"/>
    <w:tmpl w:val="1EA4C210"/>
    <w:lvl w:ilvl="0" w:tplc="68282F2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4F40BA"/>
    <w:multiLevelType w:val="hybridMultilevel"/>
    <w:tmpl w:val="87CAC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27"/>
    <w:rsid w:val="00051730"/>
    <w:rsid w:val="00064A36"/>
    <w:rsid w:val="00081709"/>
    <w:rsid w:val="000A2585"/>
    <w:rsid w:val="0018795C"/>
    <w:rsid w:val="001D6A57"/>
    <w:rsid w:val="00216F36"/>
    <w:rsid w:val="00242A92"/>
    <w:rsid w:val="00285863"/>
    <w:rsid w:val="002C5A18"/>
    <w:rsid w:val="0037077A"/>
    <w:rsid w:val="00371196"/>
    <w:rsid w:val="003961A8"/>
    <w:rsid w:val="003A2B27"/>
    <w:rsid w:val="004422EA"/>
    <w:rsid w:val="00486CF2"/>
    <w:rsid w:val="005A0DBB"/>
    <w:rsid w:val="005A7B8C"/>
    <w:rsid w:val="006021A1"/>
    <w:rsid w:val="00652273"/>
    <w:rsid w:val="00660B0D"/>
    <w:rsid w:val="00680F1F"/>
    <w:rsid w:val="007255E3"/>
    <w:rsid w:val="00733A46"/>
    <w:rsid w:val="007671D4"/>
    <w:rsid w:val="00774140"/>
    <w:rsid w:val="0078369B"/>
    <w:rsid w:val="00803DD7"/>
    <w:rsid w:val="00813163"/>
    <w:rsid w:val="00817003"/>
    <w:rsid w:val="00824676"/>
    <w:rsid w:val="00832295"/>
    <w:rsid w:val="00852105"/>
    <w:rsid w:val="00894AAF"/>
    <w:rsid w:val="00905E5F"/>
    <w:rsid w:val="009D207A"/>
    <w:rsid w:val="009F0B83"/>
    <w:rsid w:val="00A007BC"/>
    <w:rsid w:val="00A3414B"/>
    <w:rsid w:val="00A842E2"/>
    <w:rsid w:val="00A92F14"/>
    <w:rsid w:val="00AE6BF8"/>
    <w:rsid w:val="00AF02AC"/>
    <w:rsid w:val="00B3655B"/>
    <w:rsid w:val="00B5012F"/>
    <w:rsid w:val="00B93336"/>
    <w:rsid w:val="00C047E3"/>
    <w:rsid w:val="00C50D44"/>
    <w:rsid w:val="00C80660"/>
    <w:rsid w:val="00C82440"/>
    <w:rsid w:val="00CB7A72"/>
    <w:rsid w:val="00D6338C"/>
    <w:rsid w:val="00D84EC5"/>
    <w:rsid w:val="00DE7756"/>
    <w:rsid w:val="00E07CB6"/>
    <w:rsid w:val="00E147A2"/>
    <w:rsid w:val="00E247B4"/>
    <w:rsid w:val="00E40C9C"/>
    <w:rsid w:val="00E60BC0"/>
    <w:rsid w:val="00EB2993"/>
    <w:rsid w:val="00ED3208"/>
    <w:rsid w:val="00F25AB0"/>
    <w:rsid w:val="00F306A6"/>
    <w:rsid w:val="00FB02F2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D85B"/>
  <w15:chartTrackingRefBased/>
  <w15:docId w15:val="{1EB78CD3-8EEB-4D70-ACC9-B210B560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0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894AA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5173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1730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655B"/>
  </w:style>
  <w:style w:type="paragraph" w:styleId="llb">
    <w:name w:val="footer"/>
    <w:basedOn w:val="Norml"/>
    <w:link w:val="llbChar"/>
    <w:uiPriority w:val="99"/>
    <w:unhideWhenUsed/>
    <w:rsid w:val="00B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655B"/>
  </w:style>
  <w:style w:type="character" w:customStyle="1" w:styleId="Cmsor1Char">
    <w:name w:val="Címsor 1 Char"/>
    <w:basedOn w:val="Bekezdsalapbettpusa"/>
    <w:link w:val="Cmsor1"/>
    <w:uiPriority w:val="9"/>
    <w:rsid w:val="00905E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Nándor Péter SS3A7R</dc:creator>
  <cp:keywords/>
  <dc:description/>
  <cp:lastModifiedBy>Nandor Toth</cp:lastModifiedBy>
  <cp:revision>2</cp:revision>
  <dcterms:created xsi:type="dcterms:W3CDTF">2021-10-21T05:56:00Z</dcterms:created>
  <dcterms:modified xsi:type="dcterms:W3CDTF">2021-10-21T05:56:00Z</dcterms:modified>
</cp:coreProperties>
</file>